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9C" w:rsidRPr="002D3C4F" w:rsidRDefault="002D289C" w:rsidP="003B699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4F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2D3C4F">
        <w:rPr>
          <w:rFonts w:ascii="Times New Roman" w:hAnsi="Times New Roman" w:cs="Times New Roman"/>
          <w:sz w:val="24"/>
          <w:szCs w:val="24"/>
        </w:rPr>
        <w:t xml:space="preserve">: </w:t>
      </w:r>
      <w:r w:rsidR="00EA16AF">
        <w:rPr>
          <w:rFonts w:ascii="Times New Roman" w:hAnsi="Times New Roman" w:cs="Times New Roman"/>
          <w:sz w:val="24"/>
          <w:szCs w:val="24"/>
        </w:rPr>
        <w:t>Katarzyna</w:t>
      </w:r>
      <w:r w:rsidRPr="002D3C4F">
        <w:rPr>
          <w:rFonts w:ascii="Times New Roman" w:hAnsi="Times New Roman" w:cs="Times New Roman"/>
          <w:sz w:val="24"/>
          <w:szCs w:val="24"/>
        </w:rPr>
        <w:t xml:space="preserve"> </w:t>
      </w:r>
      <w:r w:rsidR="00EA16AF">
        <w:rPr>
          <w:rFonts w:ascii="Times New Roman" w:hAnsi="Times New Roman" w:cs="Times New Roman"/>
          <w:sz w:val="24"/>
          <w:szCs w:val="24"/>
        </w:rPr>
        <w:t>Wiśniewska</w:t>
      </w:r>
    </w:p>
    <w:p w:rsidR="002D289C" w:rsidRPr="002D3C4F" w:rsidRDefault="003B6998" w:rsidP="003B6998">
      <w:pPr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naukowy</w:t>
      </w:r>
      <w:r w:rsidR="002D289C" w:rsidRPr="002D3C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D289C" w:rsidRPr="002D3C4F">
        <w:rPr>
          <w:rFonts w:ascii="Times New Roman" w:hAnsi="Times New Roman" w:cs="Times New Roman"/>
          <w:sz w:val="24"/>
          <w:szCs w:val="24"/>
        </w:rPr>
        <w:t>oktor nauk o zdrowiu, specjalista w dziedzinie</w:t>
      </w:r>
      <w:r w:rsidR="00EA16AF">
        <w:rPr>
          <w:rFonts w:ascii="Times New Roman" w:hAnsi="Times New Roman" w:cs="Times New Roman"/>
          <w:sz w:val="24"/>
          <w:szCs w:val="24"/>
        </w:rPr>
        <w:t xml:space="preserve"> epidemiologii</w:t>
      </w:r>
    </w:p>
    <w:p w:rsidR="002D289C" w:rsidRPr="003B6998" w:rsidRDefault="003B6998" w:rsidP="003B6998">
      <w:pPr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98">
        <w:rPr>
          <w:rFonts w:ascii="Times New Roman" w:hAnsi="Times New Roman" w:cs="Times New Roman"/>
          <w:b/>
          <w:sz w:val="24"/>
          <w:szCs w:val="24"/>
        </w:rPr>
        <w:t>Wykształcenie:</w:t>
      </w:r>
      <w:r w:rsidRPr="003B6998">
        <w:rPr>
          <w:rFonts w:ascii="Times New Roman" w:hAnsi="Times New Roman" w:cs="Times New Roman"/>
          <w:sz w:val="24"/>
          <w:szCs w:val="24"/>
        </w:rPr>
        <w:t xml:space="preserve"> </w:t>
      </w:r>
      <w:r w:rsidRPr="003B6998">
        <w:rPr>
          <w:rFonts w:ascii="Times New Roman" w:hAnsi="Times New Roman" w:cs="Times New Roman"/>
          <w:sz w:val="24"/>
          <w:szCs w:val="24"/>
        </w:rPr>
        <w:t>Uniwersytet Medyczny im. Karola Marcinkowskiego w Poznaniu, Wydział Nauk o Zdrowiu</w:t>
      </w:r>
      <w:r w:rsidRPr="003B6998">
        <w:rPr>
          <w:rFonts w:ascii="Times New Roman" w:hAnsi="Times New Roman" w:cs="Times New Roman"/>
          <w:sz w:val="24"/>
          <w:szCs w:val="24"/>
        </w:rPr>
        <w:t xml:space="preserve">, </w:t>
      </w:r>
      <w:r w:rsidRPr="003B6998">
        <w:rPr>
          <w:rFonts w:ascii="Times New Roman" w:hAnsi="Times New Roman" w:cs="Times New Roman"/>
          <w:sz w:val="24"/>
          <w:szCs w:val="24"/>
        </w:rPr>
        <w:t>Kierunek: Zdrowie Publiczne, Specjalność: Zarządzanie w opiece zdrowotnej</w:t>
      </w:r>
    </w:p>
    <w:p w:rsidR="002D289C" w:rsidRPr="002D3C4F" w:rsidRDefault="002D289C" w:rsidP="003B69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4F">
        <w:rPr>
          <w:rFonts w:ascii="Times New Roman" w:hAnsi="Times New Roman" w:cs="Times New Roman"/>
          <w:b/>
          <w:bCs/>
          <w:sz w:val="24"/>
          <w:szCs w:val="24"/>
        </w:rPr>
        <w:t>Dydaktyka:</w:t>
      </w:r>
    </w:p>
    <w:p w:rsidR="00EA16AF" w:rsidRDefault="00EA16AF" w:rsidP="003B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6AF">
        <w:rPr>
          <w:rFonts w:ascii="Times New Roman" w:hAnsi="Times New Roman" w:cs="Times New Roman"/>
          <w:i/>
          <w:sz w:val="24"/>
          <w:szCs w:val="24"/>
        </w:rPr>
        <w:t>Podstawy epidemiologii</w:t>
      </w:r>
      <w:r>
        <w:rPr>
          <w:rFonts w:ascii="Times New Roman" w:hAnsi="Times New Roman" w:cs="Times New Roman"/>
          <w:sz w:val="24"/>
          <w:szCs w:val="24"/>
        </w:rPr>
        <w:t xml:space="preserve"> – Zdrowie Publiczne, studia I stopnia</w:t>
      </w:r>
    </w:p>
    <w:p w:rsidR="002D289C" w:rsidRPr="002D3C4F" w:rsidRDefault="00EA16AF" w:rsidP="003B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AF">
        <w:rPr>
          <w:rFonts w:ascii="Times New Roman" w:hAnsi="Times New Roman" w:cs="Times New Roman"/>
          <w:i/>
          <w:sz w:val="24"/>
          <w:szCs w:val="24"/>
        </w:rPr>
        <w:t>Zdrowie publiczne</w:t>
      </w:r>
      <w:r w:rsidR="002D289C" w:rsidRPr="002D3C4F">
        <w:rPr>
          <w:rFonts w:ascii="Times New Roman" w:hAnsi="Times New Roman" w:cs="Times New Roman"/>
          <w:sz w:val="24"/>
          <w:szCs w:val="24"/>
        </w:rPr>
        <w:t xml:space="preserve"> – Pielęgniarstwo, studia I stopnia</w:t>
      </w:r>
    </w:p>
    <w:p w:rsidR="002D289C" w:rsidRPr="002D3C4F" w:rsidRDefault="00EA16AF" w:rsidP="003B699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AF">
        <w:rPr>
          <w:rFonts w:ascii="Times New Roman" w:hAnsi="Times New Roman" w:cs="Times New Roman"/>
          <w:i/>
          <w:sz w:val="24"/>
          <w:szCs w:val="24"/>
        </w:rPr>
        <w:t>Zdrowie publiczne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D289C" w:rsidRPr="002D3C4F">
        <w:rPr>
          <w:rFonts w:ascii="Times New Roman" w:hAnsi="Times New Roman" w:cs="Times New Roman"/>
          <w:sz w:val="24"/>
          <w:szCs w:val="24"/>
        </w:rPr>
        <w:t xml:space="preserve"> Położnictwo,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89C" w:rsidRPr="002D3C4F">
        <w:rPr>
          <w:rFonts w:ascii="Times New Roman" w:hAnsi="Times New Roman" w:cs="Times New Roman"/>
          <w:sz w:val="24"/>
          <w:szCs w:val="24"/>
        </w:rPr>
        <w:t>studia I stopnia</w:t>
      </w:r>
    </w:p>
    <w:p w:rsidR="002D289C" w:rsidRPr="002D3C4F" w:rsidRDefault="002D289C" w:rsidP="003B69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4F">
        <w:rPr>
          <w:rFonts w:ascii="Times New Roman" w:hAnsi="Times New Roman" w:cs="Times New Roman"/>
          <w:b/>
          <w:bCs/>
          <w:sz w:val="24"/>
          <w:szCs w:val="24"/>
        </w:rPr>
        <w:t>Zainteresowania naukowe:</w:t>
      </w:r>
    </w:p>
    <w:p w:rsidR="002D289C" w:rsidRPr="00E46A34" w:rsidRDefault="00EA16AF" w:rsidP="00A0598B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Epidemiologia i profilaktyka wrodzonych wad rozwojowych</w:t>
      </w:r>
    </w:p>
    <w:p w:rsidR="002D289C" w:rsidRPr="00E46A34" w:rsidRDefault="002D289C" w:rsidP="00A0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A34">
        <w:rPr>
          <w:rFonts w:ascii="Times New Roman" w:hAnsi="Times New Roman" w:cs="Times New Roman"/>
          <w:b/>
          <w:bCs/>
          <w:sz w:val="24"/>
          <w:szCs w:val="24"/>
        </w:rPr>
        <w:t xml:space="preserve">Publikacje naukowe w ostatnich latach: </w:t>
      </w:r>
    </w:p>
    <w:p w:rsidR="002D289C" w:rsidRPr="00A0598B" w:rsidRDefault="003B6998" w:rsidP="00A0598B">
      <w:pPr>
        <w:pStyle w:val="Akapitzlist"/>
        <w:numPr>
          <w:ilvl w:val="0"/>
          <w:numId w:val="6"/>
        </w:numPr>
        <w:spacing w:before="100" w:after="0" w:line="360" w:lineRule="auto"/>
        <w:ind w:left="284" w:hanging="284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Więckowska 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>B,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Materna-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Kiryluk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>A,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r w:rsidRPr="00A0598B">
        <w:rPr>
          <w:rStyle w:val="field"/>
          <w:rFonts w:ascii="Times New Roman" w:hAnsi="Times New Roman" w:cs="Times New Roman"/>
          <w:sz w:val="24"/>
          <w:szCs w:val="24"/>
          <w:u w:val="single"/>
        </w:rPr>
        <w:t xml:space="preserve">Wiśniewska </w:t>
      </w:r>
      <w:r w:rsidRPr="00A0598B">
        <w:rPr>
          <w:rStyle w:val="field"/>
          <w:rFonts w:ascii="Times New Roman" w:hAnsi="Times New Roman" w:cs="Times New Roman"/>
          <w:sz w:val="24"/>
          <w:szCs w:val="24"/>
          <w:u w:val="single"/>
        </w:rPr>
        <w:t>K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>,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Kossowski 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>T,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Latos-Bieleńska 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>A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areas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in Poland with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an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isolated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cleft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lip with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or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without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cleft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palate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. Ann.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Agric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Environ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>. Med. 2015, 22(1): 110-117.</w:t>
      </w:r>
    </w:p>
    <w:p w:rsidR="002D289C" w:rsidRPr="00A0598B" w:rsidRDefault="003B6998" w:rsidP="00A0598B">
      <w:pPr>
        <w:pStyle w:val="Akapitzlist"/>
        <w:numPr>
          <w:ilvl w:val="0"/>
          <w:numId w:val="6"/>
        </w:numPr>
        <w:spacing w:before="100" w:after="0" w:line="360" w:lineRule="auto"/>
        <w:ind w:left="284" w:hanging="284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r w:rsidRPr="00A0598B">
        <w:rPr>
          <w:rStyle w:val="field"/>
          <w:rFonts w:ascii="Times New Roman" w:hAnsi="Times New Roman" w:cs="Times New Roman"/>
          <w:sz w:val="24"/>
          <w:szCs w:val="24"/>
        </w:rPr>
        <w:t>Materna-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Kiryluk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A, Więckowska B, </w:t>
      </w:r>
      <w:r w:rsidRPr="00A0598B">
        <w:rPr>
          <w:rStyle w:val="field"/>
          <w:rFonts w:ascii="Times New Roman" w:hAnsi="Times New Roman" w:cs="Times New Roman"/>
          <w:sz w:val="24"/>
          <w:szCs w:val="24"/>
          <w:u w:val="single"/>
        </w:rPr>
        <w:t>Wiśniewska K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, Czyżewska M,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Godula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>-Stuglik U, Jaworska-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Bobkier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R, Walencka Z, Kucharska Z, Latos-Bieleńska A.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Spatial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temporal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clustering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isolated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cleft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lip with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or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without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cleft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palate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in Poland.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Int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Environ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Health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Res. 2014, 24(6): 567-579.</w:t>
      </w:r>
    </w:p>
    <w:p w:rsidR="003B6998" w:rsidRPr="00A0598B" w:rsidRDefault="003B6998" w:rsidP="00A0598B">
      <w:pPr>
        <w:pStyle w:val="Akapitzlist"/>
        <w:numPr>
          <w:ilvl w:val="0"/>
          <w:numId w:val="6"/>
        </w:numPr>
        <w:spacing w:before="100" w:after="0" w:line="360" w:lineRule="auto"/>
        <w:ind w:left="284" w:hanging="284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r w:rsidRPr="00A0598B">
        <w:rPr>
          <w:rStyle w:val="field"/>
          <w:rFonts w:ascii="Times New Roman" w:hAnsi="Times New Roman" w:cs="Times New Roman"/>
          <w:sz w:val="24"/>
          <w:szCs w:val="24"/>
        </w:rPr>
        <w:t>Materna-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Kiryluk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Jamsheer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A, </w:t>
      </w:r>
      <w:r w:rsidRPr="00A0598B">
        <w:rPr>
          <w:rStyle w:val="field"/>
          <w:rFonts w:ascii="Times New Roman" w:hAnsi="Times New Roman" w:cs="Times New Roman"/>
          <w:sz w:val="24"/>
          <w:szCs w:val="24"/>
          <w:u w:val="single"/>
        </w:rPr>
        <w:t>Wiśniewska K</w:t>
      </w:r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, Więckowska B, Limon J, Borszewska-Kornacka M,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Sawulicka-Oleszczuk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0598B">
        <w:rPr>
          <w:rStyle w:val="field"/>
          <w:rFonts w:ascii="Times New Roman" w:hAnsi="Times New Roman" w:cs="Times New Roman"/>
          <w:sz w:val="24"/>
          <w:szCs w:val="24"/>
        </w:rPr>
        <w:t>Szwałkiewicz-Warowicka</w:t>
      </w:r>
      <w:proofErr w:type="spellEnd"/>
      <w:r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E, Latos-Bieleńska A.</w:t>
      </w:r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Epidemiology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isolated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preaxial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polydactyly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type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I: data from the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Polish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Registry of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Congenital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Malformations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 xml:space="preserve"> (PRCM). BMC </w:t>
      </w:r>
      <w:proofErr w:type="spellStart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Pediatr</w:t>
      </w:r>
      <w:proofErr w:type="spellEnd"/>
      <w:r w:rsidR="00A0598B" w:rsidRPr="00A0598B">
        <w:rPr>
          <w:rStyle w:val="field"/>
          <w:rFonts w:ascii="Times New Roman" w:hAnsi="Times New Roman" w:cs="Times New Roman"/>
          <w:sz w:val="24"/>
          <w:szCs w:val="24"/>
        </w:rPr>
        <w:t>. 2013, 13(26): 1-9</w:t>
      </w:r>
    </w:p>
    <w:p w:rsidR="00296A60" w:rsidRDefault="00296A60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p w:rsidR="00296A60" w:rsidRDefault="00296A60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p w:rsidR="00296A60" w:rsidRDefault="00296A60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p w:rsidR="00296A60" w:rsidRDefault="00296A60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p w:rsidR="00296A60" w:rsidRDefault="00296A60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p w:rsidR="00296A60" w:rsidRDefault="00296A60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p w:rsidR="00BB374A" w:rsidRDefault="00BB374A" w:rsidP="00296A60">
      <w:pPr>
        <w:spacing w:after="0" w:line="360" w:lineRule="auto"/>
        <w:jc w:val="both"/>
        <w:rPr>
          <w:rStyle w:val="field"/>
          <w:rFonts w:ascii="Times New Roman" w:hAnsi="Times New Roman" w:cs="Times New Roman"/>
          <w:sz w:val="24"/>
          <w:szCs w:val="24"/>
          <w:lang w:val="en-US"/>
        </w:rPr>
      </w:pPr>
    </w:p>
    <w:sectPr w:rsidR="00BB374A" w:rsidSect="00E6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D0"/>
    <w:multiLevelType w:val="hybridMultilevel"/>
    <w:tmpl w:val="9A9E2AF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5F69"/>
    <w:multiLevelType w:val="hybridMultilevel"/>
    <w:tmpl w:val="02CCAC24"/>
    <w:lvl w:ilvl="0" w:tplc="24229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3E3B"/>
    <w:multiLevelType w:val="hybridMultilevel"/>
    <w:tmpl w:val="4428427E"/>
    <w:lvl w:ilvl="0" w:tplc="A1B07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32425C"/>
    <w:multiLevelType w:val="hybridMultilevel"/>
    <w:tmpl w:val="F37A3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59B3"/>
    <w:multiLevelType w:val="hybridMultilevel"/>
    <w:tmpl w:val="D3E8FA7C"/>
    <w:lvl w:ilvl="0" w:tplc="79F4EF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903F0"/>
    <w:multiLevelType w:val="hybridMultilevel"/>
    <w:tmpl w:val="53E28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0B"/>
    <w:rsid w:val="000900EB"/>
    <w:rsid w:val="000934DA"/>
    <w:rsid w:val="000C53ED"/>
    <w:rsid w:val="000F5957"/>
    <w:rsid w:val="00153FD2"/>
    <w:rsid w:val="00180BA9"/>
    <w:rsid w:val="001A5A23"/>
    <w:rsid w:val="001B7A24"/>
    <w:rsid w:val="002512D9"/>
    <w:rsid w:val="00275340"/>
    <w:rsid w:val="00296A60"/>
    <w:rsid w:val="002D289C"/>
    <w:rsid w:val="002D3C4F"/>
    <w:rsid w:val="00373DD5"/>
    <w:rsid w:val="003A09A7"/>
    <w:rsid w:val="003B6998"/>
    <w:rsid w:val="00411074"/>
    <w:rsid w:val="00453E67"/>
    <w:rsid w:val="004A06D0"/>
    <w:rsid w:val="00502FC4"/>
    <w:rsid w:val="005838F5"/>
    <w:rsid w:val="005A2A90"/>
    <w:rsid w:val="005E4749"/>
    <w:rsid w:val="006220B0"/>
    <w:rsid w:val="00627784"/>
    <w:rsid w:val="00746D01"/>
    <w:rsid w:val="007E208D"/>
    <w:rsid w:val="0081349A"/>
    <w:rsid w:val="00896851"/>
    <w:rsid w:val="008D10AB"/>
    <w:rsid w:val="0099737C"/>
    <w:rsid w:val="009E1E46"/>
    <w:rsid w:val="00A0598B"/>
    <w:rsid w:val="00A060A4"/>
    <w:rsid w:val="00A45990"/>
    <w:rsid w:val="00B450E4"/>
    <w:rsid w:val="00B90D10"/>
    <w:rsid w:val="00BB374A"/>
    <w:rsid w:val="00BF46DA"/>
    <w:rsid w:val="00C2444F"/>
    <w:rsid w:val="00C5470B"/>
    <w:rsid w:val="00D973CE"/>
    <w:rsid w:val="00E46A34"/>
    <w:rsid w:val="00E65AA3"/>
    <w:rsid w:val="00EA16AF"/>
    <w:rsid w:val="00EA46BC"/>
    <w:rsid w:val="00F10524"/>
    <w:rsid w:val="00F21194"/>
    <w:rsid w:val="00F37C87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948B"/>
  <w15:docId w15:val="{C3F284ED-1DAE-4A76-B56F-5A97E61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A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eld">
    <w:name w:val="field"/>
    <w:basedOn w:val="Domylnaczcionkaakapitu"/>
    <w:rsid w:val="000F5957"/>
  </w:style>
  <w:style w:type="character" w:customStyle="1" w:styleId="label1">
    <w:name w:val="label1"/>
    <w:basedOn w:val="Domylnaczcionkaakapitu"/>
    <w:uiPriority w:val="99"/>
    <w:rsid w:val="000F5957"/>
    <w:rPr>
      <w:b/>
      <w:bCs/>
    </w:rPr>
  </w:style>
  <w:style w:type="paragraph" w:styleId="Akapitzlist">
    <w:name w:val="List Paragraph"/>
    <w:basedOn w:val="Normalny"/>
    <w:uiPriority w:val="99"/>
    <w:qFormat/>
    <w:rsid w:val="002753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37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86"/>
    <w:rPr>
      <w:rFonts w:ascii="Times New Roman" w:hAnsi="Times New Roman"/>
      <w:sz w:val="0"/>
      <w:szCs w:val="0"/>
      <w:lang w:eastAsia="en-US"/>
    </w:rPr>
  </w:style>
  <w:style w:type="character" w:customStyle="1" w:styleId="label">
    <w:name w:val="label"/>
    <w:basedOn w:val="Domylnaczcionkaakapitu"/>
    <w:rsid w:val="00E46A34"/>
  </w:style>
  <w:style w:type="character" w:customStyle="1" w:styleId="apple-converted-space">
    <w:name w:val="apple-converted-space"/>
    <w:basedOn w:val="Domylnaczcionkaakapitu"/>
    <w:rsid w:val="00E46A34"/>
  </w:style>
  <w:style w:type="character" w:styleId="Hipercze">
    <w:name w:val="Hyperlink"/>
    <w:basedOn w:val="Domylnaczcionkaakapitu"/>
    <w:uiPriority w:val="99"/>
    <w:semiHidden/>
    <w:unhideWhenUsed/>
    <w:rsid w:val="00E46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2014-09-09T21:41:00Z</cp:lastPrinted>
  <dcterms:created xsi:type="dcterms:W3CDTF">2016-10-20T10:24:00Z</dcterms:created>
  <dcterms:modified xsi:type="dcterms:W3CDTF">2016-10-20T10:40:00Z</dcterms:modified>
</cp:coreProperties>
</file>